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64FA1A96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м.о.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262E8C">
        <w:rPr>
          <w:rFonts w:ascii="Times New Roman" w:hAnsi="Times New Roman"/>
          <w:bCs/>
          <w:sz w:val="28"/>
          <w:szCs w:val="28"/>
        </w:rPr>
        <w:t>с. Усть-Качка</w:t>
      </w:r>
      <w:r w:rsidR="00B053DE">
        <w:rPr>
          <w:rFonts w:ascii="Times New Roman" w:hAnsi="Times New Roman"/>
          <w:bCs/>
          <w:sz w:val="28"/>
          <w:szCs w:val="28"/>
        </w:rPr>
        <w:t xml:space="preserve">, </w:t>
      </w:r>
      <w:r w:rsidR="00905215">
        <w:rPr>
          <w:rFonts w:ascii="Times New Roman" w:hAnsi="Times New Roman"/>
          <w:bCs/>
          <w:sz w:val="28"/>
          <w:szCs w:val="28"/>
        </w:rPr>
        <w:t xml:space="preserve">ул. </w:t>
      </w:r>
      <w:r w:rsidR="00262E8C">
        <w:rPr>
          <w:rFonts w:ascii="Times New Roman" w:hAnsi="Times New Roman"/>
          <w:bCs/>
          <w:sz w:val="28"/>
          <w:szCs w:val="28"/>
        </w:rPr>
        <w:t>Лебедин</w:t>
      </w:r>
      <w:r w:rsidR="00905215">
        <w:rPr>
          <w:rFonts w:ascii="Times New Roman" w:hAnsi="Times New Roman"/>
          <w:bCs/>
          <w:sz w:val="28"/>
          <w:szCs w:val="28"/>
        </w:rPr>
        <w:t xml:space="preserve">ая, д. </w:t>
      </w:r>
      <w:r w:rsidR="00262E8C">
        <w:rPr>
          <w:rFonts w:ascii="Times New Roman" w:hAnsi="Times New Roman"/>
          <w:bCs/>
          <w:sz w:val="28"/>
          <w:szCs w:val="28"/>
        </w:rPr>
        <w:t>37</w:t>
      </w:r>
      <w:r w:rsidR="00B053DE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6E4CD6A2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62E8C">
        <w:rPr>
          <w:rFonts w:eastAsia="Calibri"/>
          <w:bCs/>
          <w:color w:val="auto"/>
          <w:sz w:val="28"/>
          <w:szCs w:val="28"/>
        </w:rPr>
        <w:t>29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62E8C">
        <w:rPr>
          <w:rFonts w:eastAsia="Calibri"/>
          <w:bCs/>
          <w:color w:val="auto"/>
          <w:sz w:val="28"/>
          <w:szCs w:val="28"/>
        </w:rPr>
        <w:t>6230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262E8C">
        <w:rPr>
          <w:rFonts w:eastAsia="Calibri"/>
          <w:bCs/>
          <w:color w:val="auto"/>
          <w:sz w:val="28"/>
          <w:szCs w:val="28"/>
        </w:rPr>
        <w:t>55</w:t>
      </w:r>
      <w:r w:rsidRPr="006E73CB">
        <w:rPr>
          <w:rFonts w:eastAsia="Calibri"/>
          <w:bCs/>
          <w:color w:val="auto"/>
          <w:sz w:val="28"/>
          <w:szCs w:val="28"/>
        </w:rPr>
        <w:t xml:space="preserve"> кв.м),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AD58B6" w:rsidRPr="00AD58B6">
        <w:rPr>
          <w:rFonts w:eastAsia="Calibri"/>
          <w:bCs/>
          <w:color w:val="auto"/>
          <w:sz w:val="28"/>
          <w:szCs w:val="28"/>
        </w:rPr>
        <w:t>Пермский край, Пермский район, Усть-Качкинское с/пос., с. Усть-Качка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0026FC71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="00AD58B6">
        <w:rPr>
          <w:rFonts w:ascii="Times New Roman" w:hAnsi="Times New Roman"/>
          <w:bCs/>
          <w:sz w:val="28"/>
          <w:szCs w:val="28"/>
        </w:rPr>
        <w:t>25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2E8C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05B17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215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46F9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3D70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58B6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53DE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2125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dcterms:created xsi:type="dcterms:W3CDTF">2023-08-03T05:43:00Z</dcterms:created>
  <dcterms:modified xsi:type="dcterms:W3CDTF">2026-01-26T08:49:00Z</dcterms:modified>
</cp:coreProperties>
</file>